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600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60"/>
          <w:szCs w:val="60"/>
        </w:rPr>
        <w:t xml:space="preserve">合作模式與談判策略</w:t>
      </w:r>
    </w:p>
    <w:p>
      <w:r>
        <w:rPr>
          <w:rFonts w:ascii="Microsoft JhengHei" w:cs="Microsoft JhengHei" w:eastAsia="Microsoft JhengHei" w:hAnsi="Microsoft JhengHei"/>
          <w:color w:val="4A7A6A"/>
          <w:sz w:val="28"/>
          <w:szCs w:val="28"/>
        </w:rPr>
        <w:t xml:space="preserve">不對稱價值交換下的鬆散合作設計</w:t>
      </w:r>
    </w:p>
    <w:p>
      <w:pPr>
        <w:spacing w:after="800"/>
      </w:pPr>
      <w:r>
        <w:rPr>
          <w:rFonts w:ascii="Microsoft JhengHei" w:cs="Microsoft JhengHei" w:eastAsia="Microsoft JhengHei" w:hAnsi="Microsoft JhengHei"/>
          <w:i/>
          <w:iCs/>
          <w:color w:val="808080"/>
          <w:sz w:val="22"/>
          <w:szCs w:val="22"/>
        </w:rPr>
        <w:t xml:space="preserve">Asymmetric Value Exchange × Loose Cooperation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文件類型：內部策略備忘（Internal Strategy Memo）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62828"/>
          <w:sz w:val="22"/>
          <w:szCs w:val="22"/>
        </w:rPr>
        <w:t xml:space="preserve">分級：☆☆☆機密｜僅供 Eugene Lai 內部策略使用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對象說明：ESG 顧問個人（下稱「顧問」）——正在找資金創業、欲保留自己的知識財、與容晟目前為鬆散合作關係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發行日期：2026 年 4 月 17 日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1. 問題陳述：這不是一場對等的合作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這份備忘的存在，是因為事情已經比最初「幫她做個爬蟲系統」複雜很多。她給的 HTML mockup、她想創業、她想保留 Know-how、我們只是鬆散合作沒簽約——四件事交織起來，是一個典型的「早期創業者 × 有工程能力的朋友」權力動態。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這件事若不處理好，最後通常的結局是：她失去了 IP 信任，我們拿了一個沒人付錢的產品、累積了工程債、失去了一個潛在盟友。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1.1 顧問方的真實處境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她有 Know-how，但沒有工程資源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她想創業，但沒有資金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她畫了 mockup 給容晟看，同時她也在跟 VC/天使接觸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她來找容晟是因為：最快驗證產品、最低成本（不用自掏腰包）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她最大的恐懼：容晟把她的 Know-how 寫進系統後，系統就是容晟的，她在 VC 面前失去籌碼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1.2 容晟的真實目的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真實目的：取得真實 ESG 資料流 × 顧問 Know-how 曝光 → 作為 ODOO ESG addon 的 R&amp;D 練兵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次要目的：容晟 ESG 顧問部取得第一個真實案例、驗證系統可行性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非目的：跟她搶 SME 顧問生意（不是我們的本業）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非目的：當 ESG SaaS 商（規模太小、不是戰略核心）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非目的：從她身上賺顧問費（金額太小、不值得傷感情）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1.3 不對稱的本質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這是一場結構性不對稱的合作。若不主動揭露，雙方會越來越誤解——她以為我們在吃她 IP、我們以為她沒誠意付費。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3400"/>
        <w:gridCol w:w="3326"/>
      </w:tblGrid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維度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顧問方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容晟方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核心資本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Know-how + 客戶關係 + 產業信譽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工程能力 + 雲端基礎設施 + LLM 整合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資本流動性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低——IP 一旦曝光就難收回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中——工程能力可服務其他客戶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資金狀態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缺（正在找）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自給（已在營運）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最想從對方得到的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快速可用系統、不花錢、保留 IP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真實資料流、真實使用案例、可寫進 ODOO addon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最怕對方做的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把系統據為己有、綁客戶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白做工、她創業後把真實數據帶走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目標時間尺度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3-6 個月（VC 募資週期）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12-18 個月（ODOO ESG addon 上市）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BATNA（沒合作的次佳方案）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59D5F"/>
                <w:sz w:val="20"/>
                <w:szCs w:val="20"/>
              </w:rPr>
              <w:t xml:space="preserve">自己找工程師、延後產品、或乾脆改賣顧問服務</w:t>
            </w:r>
          </w:p>
        </w:tc>
        <w:tc>
          <w:tcPr>
            <w:tcW w:type="dxa" w:w="3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59D5F"/>
                <w:sz w:val="20"/>
                <w:szCs w:val="20"/>
              </w:rPr>
              <w:t xml:space="preserve">直接自行建 ESG addon、找其他顧問合作</w:t>
            </w:r>
          </w:p>
        </w:tc>
      </w:tr>
    </w:tbl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BATNA（Best Alternative to a Negotiated Agreement）是談判學關鍵概念——了解雙方「不合作的次佳方案」，才能判斷誰比較需要誰。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結論：她比較需要我們（時間緊、資金少）；但我們也需要她（Know-how 稀缺、案源稀缺）。誰比較需要誰取決於時間尺度：3 個月內她比較急；12 個月後她可能已有 VC 支持，換我們急。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2. 三種合作模式比較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鬆散合作不是「沒有協議」，而是「協議輕但邊界清楚」。以下三種模式，每一種都是完整的、可執行的——選哪一種取決於雙方真正想要什麼。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400"/>
        <w:gridCol w:w="24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面向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1565C0"/>
                <w:sz w:val="22"/>
                <w:szCs w:val="22"/>
              </w:rPr>
              <w:t xml:space="preserve">模式 A｜Vendor（乙方模式）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2"/>
                <w:szCs w:val="22"/>
              </w:rPr>
              <w:t xml:space="preserve">模式 B｜R&amp;D Barter ★（建議）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6A1B9A"/>
                <w:sz w:val="22"/>
                <w:szCs w:val="22"/>
              </w:rPr>
              <w:t xml:space="preserve">模式 C｜Partnership（合夥模式）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一句話定位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她付錢、容晟交貨、一次了結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不互付錢、各取所需、隨時可散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真正合夥、利益綁定、長期共進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雙方付出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顧問：現金 / 容晟：系統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顧問：Know-how、案源、測試 / 容晟：工程、維運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共同：時間、資金、案源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系統 IP 歸屬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100% 顧問（她付了錢）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100% 容晟；顧問有永久使用權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共有 / 另設新公司持有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Know-how IP 歸屬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100% 顧問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100% 顧問（非排他授權給容晟用）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E65100"/>
                <w:sz w:val="20"/>
                <w:szCs w:val="20"/>
              </w:rPr>
              <w:t xml:space="preserve">共有 / 新公司持有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金錢往來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顧問付 NT$ 20-38 萬（市價）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象徵性 NT$ 0-6 萬（或全免）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前期無金流；後期分紅或賣 exit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容晟賺什麼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工程費（一次性）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真實資料流 + ODOO 練兵 + 顧問 Know-how 曝光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長期分紅 / 股權增值（高風險）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顧問賺什麼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IP 乾淨、融資好談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省 30 萬、快 3 個月 MVP、IP 完整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長期分紅 / 放大規模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複雜度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低（一般外包合約）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低-中（MoU + KB 授權清單）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極高（股權、董事會、退出）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撤退成本（散夥）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低（付清即結案）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低（90 天通知 + 資料匯出）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高（股權切割、董事會爭議）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對她融資的影響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2E7D32"/>
                <w:sz w:val="20"/>
                <w:szCs w:val="20"/>
              </w:rPr>
              <w:t xml:space="preserve">正面（IP 乾淨、可展示）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中性偏正（IP 乾淨、但需解釋系統歸屬）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負面（股權已稀釋、VC 覺得複雜）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對容晟 ODOO 戰略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中性（拿了錢、沒資料）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強正（資料流 + Know-how + 可獨立再用）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C62828"/>
                <w:sz w:val="20"/>
                <w:szCs w:val="20"/>
              </w:rPr>
              <w:t xml:space="preserve">複雜（利益綁死、無法獨立決策）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3. 推薦：模式 B｜R&amp;D Barter（研發易物）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「我不收你錢，你不綁我 IP；我幫你快點做出能給 VC 看的東西，你讓我用你的資料流練兵我的 ODOO ESG addon——我們各取所需，分開也祝福。」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3.1 為什麼是 B 而不是 A 或 C？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為什麼不是 A（Vendor）？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她沒錢——逼她付 30 萬她會拒絕，反而傷關係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若她勉強付錢，VC 會問「為什麼你把錢花在外包一個系統、而不是經營自己客戶？」——IP 乾淨反而變弱勢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對容晟也不是好事——拿了工程費，沒拿到真實資料流，完全沒練到 ODOO addon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為什麼不是 C（Partnership）？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雙方利益時間尺度不同（她 3-6 月、我們 12-18 月）——綁在一起只會內鬥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她需要 VC 持股、容晟已有自己的集團架構——股權混合極度複雜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「鬆散合作」本身的意思就是「不想這麼快綁死」——不要自己製造問題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若 Phase 1 跑得好，半年後再升級成 C 也來得及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為什麼是 B（R&amp;D Barter）？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雙方不必互給對方最值錢的東西（她不給 IP 獨家、我們不給程式碼所有權）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雙方各得對方最不痛的東西（她給我們 Know-how 曝光 + 資料，我們給她工程時間）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任何一方想散夥，成本很低（90 天通知、資料匯出、IP 各自保有）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對 VC 來說，她可以清楚說明：「系統由容晟持有，我是終身非排他使用者，我的 IP 乾淨」——這是最乾淨的故事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對容晟來說，練兵、資料、案例都拿到了，之後若她做不起來，我們仍可用這些資產推 ODOO ESG addon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3.2 具體結構：三條軸線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軸線一｜系統軸（容晟主導）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ESG Radar 系統 IP 歸容晟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顧問享終身非排他使用權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容晟有權將系統改寫、獨立商用、併入 ODOO 產品線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軸線二｜Know-how 軸（顧問主導）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EcoVadis 21 項 × 台灣法規對應邏輯、雙重重大性框架、報告書章節語言——全部歸顧問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她以 KB（JSON/YAML 檔）方式提供，容晟的系統程式碼不寫死；她隨時可撤回（90 天通知）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她可同時用同樣 Know-how 做任何其他事（她的未來公司、她服務其他客戶、她跟其他科技公司合作）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軸線三｜客戶軸（顧問主導）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她介紹 3-5 家 SME 試用客戶進 Phase 1 系統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客戶資料 100% 屬客戶，顧問管理、容晟處理、不用於模型訓練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她隨時可匯出所有客戶資料（7 天內、免費、CSV/JSON）帶走到自己的系統</w:t>
      </w:r>
    </w:p>
    <w:p>
      <w:r>
        <w:br w:type="page"/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3.3 雙方各自拿到什麼（明細）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026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顧問拿到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容晟拿到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MVP 系統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終身使用權（價值 NT$ 30 萬）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系統 IP（原始碼 / 架構）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100% 所有權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Know-how（EcoVadis 對應邏輯等）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100% 所有權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非排他使用權（本系統運作範圍）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客戶資料（SME 客戶輸入）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100% 管理者權限 + 可攜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處理者權限 + 去識別統計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政府爬蟲輸出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在系統內使用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可用於自家 ODOO addon 訓練資料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合作案例 / 白皮書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共同署名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共同署名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未來融資時的優先買回權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**右手買回權**（成本 +20%）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建置費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支付 NT$ 0-60,000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收取 NT$ 0-60,000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月費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首 3 月免費，之後 NT$ 3,000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覆蓋 Cloudflare + Claude API 成本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案件分潤（她帶進的客戶）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取 20%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取 80%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3.4 ★新增關鍵條款：右手買回權（Right of First Refusal / Buyback）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這是這次設計的核心殺手鐧——當她融資成功後，可以用「成本 +20%」的價格從容晟買走系統全部 IP。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為什麼這條款對她極重要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向 VC pitch 時，她可以說：「系統目前由容晟持有，但我有買回權——等你們投完錢，我立刻行使」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這讓 VC 看到清晰路徑——投資後 IP 會歸她的新公司，乾淨無瑕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買回價格 = 實際工程成本 × 1.2，預估約 NT$ 10-15 萬，小到 VC 不會在意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為什麼這條款對容晟也沒有損失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容晟本來就不打算靠這個小 SaaS 賺錢——戰略目的是 ODOO 練兵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她買走的是「她版本的系統」，容晟 ODOO 版本仍繼續獨立開發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買走那一刻，容晟拿到現金（雖不多）、拿到真實案例背書、拿到一個 VC 支持的盟友（未來 ODOO 銷售通路）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她若融資失敗沒買走，容晟仍持有全部 IP，可改找其他顧問繼續推動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4. 談判話術與落地步驟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4.1 第一次會面（建議 30 分鐘以內）的開場話術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關鍵：坦誠揭露不對稱、主動降低她的疑慮、給她選擇權。不要一開始談錢。</w:t>
      </w:r>
    </w:p>
    <w:p>
      <w:pPr>
        <w:pBdr>
          <w:left w:val="single" w:color="1565C0" w:sz="24"/>
        </w:pBdr>
        <w:shd w:fill="E3F2FD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1565C0"/>
          <w:sz w:val="22"/>
          <w:szCs w:val="22"/>
        </w:rPr>
        <w:t xml:space="preserve">「看完你的 mockup，我很確定你懂 ESG。所以在我們談怎麼做之前，我想先把幾件事講清楚——因為我想讓你未來跟 VC 談的時候，我們的合作關係是你的加分項，不是雞肋。」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四個要立刻講的重點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「這個系統的程式碼 IP 會歸容晟，但你手上的 Know-how、你的 mockup、你設計的 EcoVadis 對應表——永遠是你的。我不會把它寫進程式碼裡，我會讓你用 JSON 檔案提供，你想收回隨時拿走，90 天生效。」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「我不綁你的客戶。你的 SME 客戶永遠是你的，資料你可以隨時匯出，帶去你的新公司用。容晟不會自己跳下來當 ESG 顧問跟你競爭。」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「你未來去找 VC 的時候，如果他們問系統在誰手上、IP 乾不乾淨——你可以告訴他們：『我有右手買回權，錢一到位，系統立刻歸我的新公司。』成本價 +20%，我們事先談好。」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「我為什麼願意做這些讓步？因為我真正想要的不是這個 SaaS 的營收，我想要的是真實的 ESG 資料流——那是容晟 ODOO ERP 永續模組的練兵材料。你不做、我也會做，但有你、做得快 3 個月。」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4.2 她可能的反應與對應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626"/>
      </w:tblGrid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她可能說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你的回應策略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「那我能不能不給你 Know-how 檔案、我口頭告訴你就好？」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「可以，但那我們進度會很慢——我們這邊工程師需要可重放的結構化對應才能寫計分邏輯。折衷：你給 V1 檔案，我簽 NDA 承諾每半年刪除你撤回的部分並重新簽署版本證明。」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「如果 VC 問我們的關係怎麼說？」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「你就說：技術合作夥伴，系統 IP 容晟持有，你持有所有 ESG 方法論 IP，你有成本價買回權。這是對 VC 最容易懂的版本——我們會提供書面證明讓你附在資料室裡。」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「你拿我的客戶資料會不會用來訓練 AI？」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「MoU 第 4.3 條已經禁止——未經你和客戶雙重同意不得訓練模型。我們只用『去識別化統計』（無法還原到個別公司）作內部研究。這條你可以改到你滿意為止。」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「如果你之後做 ODOO ESG addon，會不會跟我競爭？」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「ODOO 端是給『已經用 ODOO ERP 的大型企業』，跟你服務的 SME 不同客群。但我承諾：你的已簽約客戶，我不主動接洽；我的 ODOO 客戶需要顧問時，第一個介紹的就是你。」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「我能不能先不簽 MoU，就開始做？」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「可以，但我也不會開始做。因為沒有 MoU 我保護不了你的 IP。先簽個 1 頁的 MoU，保護你比保護我更重要——程式碼反正都在我這邊。」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「那我給你介紹客戶，分潤會不會太少？」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「20% 是象徵試點階段的價格。等你累積 ≥3 家客戶、證明流量，我們升級到案件分潤模式，你可以談到 30-40%。這條寫在 MoU 第 3.3 條，每半年 review。」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「我其實想找 VC 投錢、自己做，你們只是備案」</w:t>
            </w:r>
          </w:p>
        </w:tc>
        <w:tc>
          <w:tcPr>
            <w:tcW w:type="dxa" w:w="5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「沒問題，那就當朋友，我不做了。不要鬆散合作——對你來說，VC 看到你跟另一家科技公司『關係不明』會扣分。你先去跟 VC 談，談成了再回來找我簽正式合約。」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5. 紅線與止損條件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「鬆散合作」不等於「沒有底線」。這三條紅線若越過，建議立刻終止合作，避免情況失控：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5.1 三條紅線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5226"/>
      </w:tblGrid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紅線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為什麼 + 觸發時怎麼辦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R1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她要求「系統 IP 也歸她」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這會變成純 Vendor 模式，但她又不付市價——等於白做。遇到這條：要嘛她付 NT$ 30 萬以上、要嘛散夥，沒有中間值。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R2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她拒絕提供 Know-how 的 KB 檔案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「口頭告訴你就好」等於她要隨時可否認授權。這會讓系統隨時可能被她抽走、容晟變廢物。遇到這條：要求 NDA + 最小 KB（一頁對應表）否則散夥。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R3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她同時和其他科技公司談「同樣的合作」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這是常見的 VC 壓力下行為——多方比價以推高議價。遇到這條：坦白說「我不參與比價，我給你一周決定」；若她選別家，祝福；若她選我們，鎖定排他 6 個月。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5.2 止損時的行動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技術止損：程式碼不上傳至顧問方 Git 倉庫，只部署於容晟 Cloudflare；終止時顧問可取得「可執行版本 + 客戶資料」但不含原始碼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關係止損：MoU v0.2 第 7 條已明定 60 天書面通知終止；無爭議條款為設計上的優點——不要設罰則，設罰則等於預期會吵架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名譽止損：合作未成或中斷，對外統一口徑「戰略方向調整、友好分手」；不揭露細節；這比對錯重要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6. 90 天 Checkpoint 機制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鬆散合作最大的風險不是「吵架」，而是「誰也不動、拖半年變詐騙案」。解法：事前設好 checkpoint。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6.1 三個 Checkpoint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2200"/>
        <w:gridCol w:w="2226"/>
      </w:tblGrid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時間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對焦項目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她需交付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我們需交付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Day 30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雙方狀況 check-in：她融資進度、我們 MVP 進度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21 項 KB 檔 v1.0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法規爬蟲 + event bus 骨架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Day 60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MVP 中期 demo：她的 VC 可參與觀摩（若她要求）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首批 SME 客戶名單 + 改善建議 KB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顧問工作台 + 合規儀表板 beta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Day 90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雙方各自檢視 ROI：是否進入 Phase 2、是否行使買回權、是否散夥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使用回饋 + 是否升級合作聲明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1 完整交付 + Phase 2 重估報價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6.2 Day 90 的三種可能結局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結局 A｜升級：進入 Phase 2，簽更厚的 SLA。最理想。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結局 B｜續試點：Phase 1 繼續運作，不急著升級，再觀察 3 個月。中性。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結局 C｜她行使買回權：收 NT$ 10-15 萬，交出系統全部 IP，成為她的 exit；容晟用學到的東西自己做 ODOO ESG addon。也好——沒有白做。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結局 D｜散夥：雙方 90 天通知，客戶資料匯出，各自前行。IP 乾淨、名譽乾淨。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這四個結局都不算失敗——這就是鬆散合作的好處：任何方向都有清晰路徑。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7. 結論：三句話談判總綱</w:t>
      </w:r>
    </w:p>
    <w:p>
      <w:pPr>
        <w:pBdr>
          <w:left w:val="single" w:color="1565C0" w:sz="24"/>
        </w:pBdr>
        <w:shd w:fill="E3F2FD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1565C0"/>
          <w:sz w:val="22"/>
          <w:szCs w:val="22"/>
        </w:rPr>
        <w:t xml:space="preserve">① 坦承不對稱，讓她知道你看懂了她的處境。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② 給她三個選擇（A/B/C 模式），讓她自己選——她選什麼，就代表她把你當什麼。</w:t>
      </w:r>
    </w:p>
    <w:p>
      <w:pPr>
        <w:pBdr>
          <w:left w:val="single" w:color="2E7D32" w:sz="24"/>
        </w:pBdr>
        <w:shd w:fill="E8F5E9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2E7D32"/>
          <w:sz w:val="22"/>
          <w:szCs w:val="22"/>
        </w:rPr>
        <w:t xml:space="preserve">③ 無論選哪個，都要用文字鎖定；鬆散不等於鬆手。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這份備忘的立場很清楚：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我們尊重她的 IP——因為那是她未來唯一的資本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我們保留系統 IP——因為我們是工程方，這是我們的選擇權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我們不試圖擴大她的依賴——因為朋友做生意的第一條，是不要讓對方不好脫身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我們設定清楚的紅線——因為善良不代表不設邊界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我們接受任何結局——包括她成功融資後行使買回權、包括她消失無蹤、包括她選別家公司合作。因為容晟真正要的是 ODOO ESG addon 的練兵，不是這個小 SaaS 本身。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最後一個提醒：</w:t>
      </w:r>
    </w:p>
    <w:p>
      <w:pPr>
        <w:pBdr>
          <w:left w:val="single" w:color="C59D5F" w:sz="24"/>
        </w:pBdr>
        <w:shd w:fill="FBF5EA" w:color="auto" w:val="clear"/>
        <w:spacing w:after="120" w:before="120"/>
        <w:ind w:left="20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若你察覺她只是「把你當備案、去拼 VC」，請主動讓她先去拼。跟一個不確定跟你合作的人耗半年，是雙輸。讓她確定了再回來，反而贏。</w:t>
      </w:r>
    </w:p>
    <w:p>
      <w:pPr>
        <w:spacing w:before="4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2"/>
          <w:szCs w:val="22"/>
        </w:rPr>
        <w:t xml:space="preserve">— 文件結束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b/>
        <w:bCs/>
        <w:color w:val="C62828"/>
        <w:sz w:val="18"/>
        <w:szCs w:val="18"/>
      </w:rPr>
      <w:t xml:space="preserve">內部備忘｜不可對外揭露｜v0.1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62828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 Radar｜合作模式與談判策略備忘</w:t>
    </w:r>
    <w:r>
      <w:rPr>
        <w:rFonts w:ascii="Microsoft JhengHei" w:cs="Microsoft JhengHei" w:eastAsia="Microsoft JhengHei" w:hAnsi="Microsoft JhengHei"/>
        <w:b/>
        <w:bCs/>
        <w:color w:val="C62828"/>
        <w:sz w:val="18"/>
        <w:szCs w:val="18"/>
      </w:rPr>
      <w:t xml:space="preserve">	僅供內部策略使用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260"/>
      <w:outlineLvl w:val="1"/>
    </w:pPr>
    <w:rPr>
      <w:rFonts w:ascii="Microsoft JhengHei" w:cs="Microsoft JhengHei" w:eastAsia="Microsoft JhengHei" w:hAnsi="Microsoft JhengHei"/>
      <w:b/>
      <w:bCs/>
      <w:color w:val="2E5E4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JhengHei" w:cs="Microsoft JhengHei" w:eastAsia="Microsoft JhengHei" w:hAnsi="Microsoft JhengHei"/>
      <w:b/>
      <w:bCs/>
      <w:color w:val="4A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Radar 合作模式與談判策略備忘</dc:title>
  <dc:creator>容晟科技 RonsunAI</dc:creator>
  <cp:lastModifiedBy>Un-named</cp:lastModifiedBy>
  <cp:revision>1</cp:revision>
  <dcterms:created xsi:type="dcterms:W3CDTF">2026-04-17T14:54:57.982Z</dcterms:created>
  <dcterms:modified xsi:type="dcterms:W3CDTF">2026-04-17T14:54:57.983Z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